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8C" w:rsidRDefault="005748F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плановых вопросов Общественного совета при Минстрое России на 2023-2024 гг.</w:t>
      </w:r>
    </w:p>
    <w:p w:rsidR="005748FF" w:rsidRDefault="005748F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748FF" w:rsidRDefault="005748F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2409"/>
        <w:gridCol w:w="2552"/>
        <w:gridCol w:w="2551"/>
      </w:tblGrid>
      <w:tr w:rsidR="007637AF" w:rsidTr="005748FF">
        <w:tc>
          <w:tcPr>
            <w:tcW w:w="704" w:type="dxa"/>
          </w:tcPr>
          <w:p w:rsidR="007637AF" w:rsidRPr="009B4EF1" w:rsidRDefault="007637AF" w:rsidP="007637AF">
            <w:pPr>
              <w:ind w:left="0" w:righ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9B4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37AF" w:rsidRPr="009B4EF1" w:rsidRDefault="007637AF" w:rsidP="007637AF">
            <w:pPr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637AF" w:rsidRPr="009B4EF1" w:rsidRDefault="007637AF" w:rsidP="007637AF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</w:tcPr>
          <w:p w:rsidR="007637AF" w:rsidRPr="009B4EF1" w:rsidRDefault="007637AF" w:rsidP="007637AF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(докладчик)</w:t>
            </w:r>
          </w:p>
        </w:tc>
        <w:tc>
          <w:tcPr>
            <w:tcW w:w="2409" w:type="dxa"/>
          </w:tcPr>
          <w:p w:rsidR="007637AF" w:rsidRPr="009B4EF1" w:rsidRDefault="007637AF" w:rsidP="007637AF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552" w:type="dxa"/>
          </w:tcPr>
          <w:p w:rsidR="007637AF" w:rsidRPr="009B4EF1" w:rsidRDefault="007637AF" w:rsidP="007637AF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Необходимость предварительного рассмотрения на Комиссии/ответственная Комиссия</w:t>
            </w:r>
          </w:p>
        </w:tc>
        <w:tc>
          <w:tcPr>
            <w:tcW w:w="2551" w:type="dxa"/>
          </w:tcPr>
          <w:p w:rsidR="007637AF" w:rsidRPr="009B4EF1" w:rsidRDefault="007637AF" w:rsidP="007637AF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Срок рассмотрения на Общественном совете при Минстрое России</w:t>
            </w:r>
          </w:p>
        </w:tc>
      </w:tr>
      <w:tr w:rsidR="007637AF" w:rsidTr="005748FF">
        <w:tc>
          <w:tcPr>
            <w:tcW w:w="704" w:type="dxa"/>
          </w:tcPr>
          <w:p w:rsidR="007637AF" w:rsidRPr="009B4EF1" w:rsidRDefault="007637AF" w:rsidP="007637AF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37AF" w:rsidRPr="009B4EF1" w:rsidRDefault="007637AF" w:rsidP="007637AF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расселения на территории Российской Федерации в приоритетах малоэтажного строительства и комплексного развития территорий </w:t>
            </w:r>
          </w:p>
        </w:tc>
        <w:tc>
          <w:tcPr>
            <w:tcW w:w="2835" w:type="dxa"/>
          </w:tcPr>
          <w:p w:rsidR="007637AF" w:rsidRPr="009B4EF1" w:rsidRDefault="007637AF" w:rsidP="007637AF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37AF" w:rsidRPr="009B4EF1" w:rsidRDefault="007637AF" w:rsidP="007637AF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Шумаков Н.И.</w:t>
            </w:r>
          </w:p>
        </w:tc>
        <w:tc>
          <w:tcPr>
            <w:tcW w:w="2552" w:type="dxa"/>
          </w:tcPr>
          <w:p w:rsidR="007637AF" w:rsidRPr="009B4EF1" w:rsidRDefault="007637AF" w:rsidP="007637AF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37AF" w:rsidRPr="009B4EF1" w:rsidRDefault="007637AF" w:rsidP="007637AF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неэффективности саморегулирования в строительной отрасли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Да/Комиссия по общественному контролю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Недостатки государственного регулирования строительной деятельности на объектах культурного наследия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Да/Комиссия по сохранению культурного наследия 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строительной отрасли, связанные с недостатками в работе </w:t>
            </w:r>
            <w:proofErr w:type="spell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строительной отрасли, связанные с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организацией выполнения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археологических исследований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Да/Комиссия по сохранению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строительной отрасли, связанные с доступом организаций, выполняющих инженерные изыскания, на земли лесного фонда.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вопросам разрешительной деятельности и совершенствования нормативной базы в строительстве.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Проблемы, связанные с независимой оценкой квалификации в строительстве и Национальным реестром специалистов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общественному контролю.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Проблемы, связанные с ценообразованием в области инженерных изысканий в строительстве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Да/ Комиссия по вопросам пенообразования в строительстве и технологического и ценового </w:t>
            </w:r>
            <w:proofErr w:type="gram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аудита.   </w:t>
            </w:r>
            <w:proofErr w:type="gramEnd"/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повышения эффективности взаимодействия между техническими комитетами, занимающимися различными направлениями стандартизации в строительной отрасли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соотношения нормативно-технических документов в области дорожного строительства, относящихся к ведению Минстроя России и Минтранса России.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вопросам разрешительной деятельности и совершенствования нормативной базы в строительстве.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8" w:rsidTr="005748FF">
        <w:tc>
          <w:tcPr>
            <w:tcW w:w="704" w:type="dxa"/>
          </w:tcPr>
          <w:p w:rsidR="00CE01B8" w:rsidRPr="009B4EF1" w:rsidRDefault="00CE01B8" w:rsidP="00CE01B8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01B8" w:rsidRPr="009B4EF1" w:rsidRDefault="00CE01B8" w:rsidP="00CE01B8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Проблемы, связанные с противоречиями и дублированием нормативно-технических документов в области строительства Евразийского экономического союза (ЕАЭС) и Российской Федерации</w:t>
            </w:r>
          </w:p>
        </w:tc>
        <w:tc>
          <w:tcPr>
            <w:tcW w:w="2835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409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Богданов М.И.</w:t>
            </w:r>
          </w:p>
        </w:tc>
        <w:tc>
          <w:tcPr>
            <w:tcW w:w="2552" w:type="dxa"/>
          </w:tcPr>
          <w:p w:rsidR="00CE01B8" w:rsidRPr="009B4EF1" w:rsidRDefault="00CE01B8" w:rsidP="00CE01B8">
            <w:pPr>
              <w:ind w:left="0" w:right="34"/>
              <w:jc w:val="center"/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вопросам разрешительной деятельности и совершенствования нормативной базы в строительстве</w:t>
            </w:r>
            <w:r w:rsidRPr="009B4EF1">
              <w:t>.</w:t>
            </w:r>
          </w:p>
        </w:tc>
        <w:tc>
          <w:tcPr>
            <w:tcW w:w="2551" w:type="dxa"/>
          </w:tcPr>
          <w:p w:rsidR="00CE01B8" w:rsidRPr="009B4EF1" w:rsidRDefault="00CE01B8" w:rsidP="00CE01B8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реализации Стратегии развития строительной отрасли и жилищно-коммунального хозяйства Российской Федерации до 2030 года с прогнозом на период до 2035 года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       2 кв.2024г.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ситуации с задолженностью и платежной дисциплиной за оказанные жилищно-коммунальные услуги и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необходимых изменениях в федеральном законодательстве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Тарасенко А.В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Члены и эксперты Комиссии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по ЖКХ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Комиссиия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по ЖКХ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 кв.2024г.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влиянии существующих системы налогообложения и тарифной политики на осуществление деятельности предприятий и организаций сферы ЖКХ по оказанию жилищно-коммунальных услуг населению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Малахов О.В.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EF1">
              <w:t xml:space="preserve">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управляющих организаций «Новое качество»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Тихонов В.В.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-Председатель ассоциации «ЖКХ и городская среда»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ЖКХ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кв. 2024г.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необходимости совершенствования системы управления многоквартирными домами и повышения эффективности её регулирования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Булгакова И.А.</w:t>
            </w:r>
          </w:p>
          <w:p w:rsidR="0069729A" w:rsidRPr="009B4EF1" w:rsidRDefault="0069729A" w:rsidP="0069729A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-Исполнительный </w:t>
            </w: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директорАссоциации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</w:t>
            </w:r>
          </w:p>
          <w:p w:rsidR="0069729A" w:rsidRPr="009B4EF1" w:rsidRDefault="0069729A" w:rsidP="0069729A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сферы ЖКХ </w:t>
            </w:r>
          </w:p>
          <w:p w:rsidR="0069729A" w:rsidRPr="009B4EF1" w:rsidRDefault="0069729A" w:rsidP="0069729A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«Объединенный Жилищно-Коммунальный</w:t>
            </w:r>
          </w:p>
          <w:p w:rsidR="0069729A" w:rsidRPr="009B4EF1" w:rsidRDefault="0069729A" w:rsidP="0069729A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Совет»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кв. 2024г.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хода реализации федеральных целевых программ, ответственным исполнителем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является Минстрой России.</w:t>
            </w:r>
          </w:p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 течение 2024г.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в нормативно-технических документациях рекомендаций по критериям и порядку расчета количественных и качественных характеристик студенческих строительных отрядов, которые необходимо учитывать проектным организациям при формировании проектной и сметной документации объектов капитального строительства на стадии проекта в соответствии с постановлением Правительства Российской Федерации от 16 февраля 2008 года № 87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Парамонов Д.А.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Парамонов Д.А.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информировании региональных органов исполнительной власти, осуществляющих государственное регулирование сферы строительства и жилищно-коммунальных хозяйств, в целях информирования о программе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студенческих отрядов в соответствии с постановлением Правительства Российской Федерации от 9 июня 2021 года № 876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Парамонов Д.А.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Парамонов Д.А.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и проведении в 2024 году конкурса «Лучшая принимающая организация для студенческих отрядов в Российской Федерации»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Парамонов Д.А.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Парамонов Д.А.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принципов социального партнерства в сфере жилищно-коммунального хозяйства в целях решения проблемы кадрового дефицита в отрасли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Василевский А.Д.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Неурегулируемость</w:t>
            </w:r>
            <w:proofErr w:type="spell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и принципов социального партнерства в жилищном законодательстве, как проблема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обеспечении защищенности экономически обоснованных расходов управляющих организаций на оплату труда персонала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Василевский А.Д.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гармонизации нормативных документов, разрабатываемых по смежным вопросам технических регламентов и санитарно-эпидемиологических требований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Воронин А.Л.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включении в нормативную базу СТУ по противопожарным мероприятиям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Воронин А.Л.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повышении ответственности разработчиков рабочей документации. Необходимость внесения в Градостроительный регламент Российской Федерации требования обязательного наличия членства в СРО для юридических лиц и индивидуальных предпринимателей, осуществляющих подготовку рабочей документации по договору подряда для строительства или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реконструкции объектов капитального строительства, за исключением объектов, указанных в частях 2 и 3 статьи 49 Градостроительного регламента Российской Федерации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Воронин А.Л.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Доклад по </w:t>
            </w: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отрасли строительства и жилищно-коммунального хозяйства (1 раз в полугодие)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Цицин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фонда. Проблемы, перспективы, практический опыт, предложения</w:t>
            </w:r>
          </w:p>
        </w:tc>
        <w:tc>
          <w:tcPr>
            <w:tcW w:w="2835" w:type="dxa"/>
          </w:tcPr>
          <w:p w:rsidR="0069729A" w:rsidRPr="009B4EF1" w:rsidRDefault="004B0957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Талалыкин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Сердюк О.В.</w:t>
            </w:r>
          </w:p>
        </w:tc>
        <w:tc>
          <w:tcPr>
            <w:tcW w:w="2552" w:type="dxa"/>
          </w:tcPr>
          <w:p w:rsidR="0069729A" w:rsidRPr="009B4EF1" w:rsidRDefault="004B0957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69729A" w:rsidRPr="009B4EF1" w:rsidRDefault="004B0957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мероприятий в связи с 375-летием жилищно-коммунального хозяйства России.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Сердюк О.В.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 и пути закрепления в законодательстве понятия апартаментов, в том числе с учетом изменений в Налоговый кодекс Российской Федерации в части отмены освобождения от НДС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Валерьевна, Руководитель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«Законопроектная деятельность»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«ДОМ.РФ»</w:t>
            </w:r>
            <w:r w:rsidRPr="009B4EF1">
              <w:t xml:space="preserve"> </w:t>
            </w:r>
            <w:r w:rsidRPr="009B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Директор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арендного жилья АО «ДОМ.РФ»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 И.А.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Комиссия в сфере жилищной политики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Инструменты поддержки жилищного строительства и развития инфраструктуры (инфраструктурные облигации, КРТ, ГЧП концессии, Стимул)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Аксаков Александр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Анатольевич, Директор АО «ДОМ.РФ»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Волошин И.А.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Комиссия в сфере жилищной политики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Мероприятия и меры поддержки, направленные на развитие рынка ИЖС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Квасенков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69729A" w:rsidRPr="009B4EF1" w:rsidRDefault="0069729A" w:rsidP="0069729A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Викторович, Директор </w:t>
            </w:r>
            <w:proofErr w:type="gram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подразделения  «</w:t>
            </w:r>
            <w:proofErr w:type="gram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Развитие жилищной сферы</w:t>
            </w:r>
            <w:r w:rsidRPr="009B4EF1">
              <w:t xml:space="preserve">»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АО «ДОМ.РФ»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Волошин И.А.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индивидуального жилищного строительства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обеспечения жильем отдельных категорий граждан (контроль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 эффективности,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новых механизмов, автоматизация процессов)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Докладчик: 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Овсянкин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Геннадьевич, Заместитель директора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«Государственные программы в жилищной сфере» АО «ДОМ.РФ»</w:t>
            </w:r>
          </w:p>
          <w:p w:rsidR="0069729A" w:rsidRPr="009B4EF1" w:rsidRDefault="0069729A" w:rsidP="0069729A">
            <w:pPr>
              <w:ind w:left="0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 И.А.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Комиссия в сфере жилищной политики /</w:t>
            </w:r>
            <w:r w:rsidRPr="009B4EF1">
              <w:t xml:space="preserve">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регулированию </w:t>
            </w: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обеспечения жильём детей-сирот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</w:t>
            </w:r>
          </w:p>
          <w:p w:rsidR="0069729A" w:rsidRPr="009B4EF1" w:rsidRDefault="0069729A" w:rsidP="0069729A">
            <w:pPr>
              <w:ind w:left="-1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увеличении суммы ипотеки и срока ее возврата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 Комиссия в сфере жилищной политики.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экспертизы проектной документации и инженерных решений проверяется весь проект перед началом строительства. Предлагается при создании новых объектов проверять проект по частям, по мере готовности, – это позволит сократить сроки ввода объекта от 2 до 4 месяцев.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 Комиссия по вопросам разрешительной деятельности и совершенствования нормативной базы в строительстве.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принятия программы для возможной миграции в Россию квалифицированных специалистов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Беслангуров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 Комиссия по вопросам индустрии строительных материалов, технологий и промышленного строительства.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(*Уточнить) Залоговая стоимость имущества, принимаемая банками при кредитовании из средств ФРП, в настоящее время определяется исходя из балансовой стоимости. При это залоговая стоимость дисконтируется.  Предложение для рассмотрения Залоговая стоимость не   должна определяться не балансовой, а кадастровой стоимостью и приниматься в расчете залога за 100%.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 Комиссия по вопросам сопровождения инвестиционных проектов.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 и иные принятые в соответствии с ними нормативные правовые акты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Федерации. Предлагается внести следующие изменения в законодательство: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-предусмотреть право сторон устанавливать в контракте (при его заключении) срок оплаты работы, отличный от установленного в Законе № 44-ФЗ (в пределах 5 лет) (отсрочка платежа), в </w:t>
            </w:r>
            <w:proofErr w:type="spell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путем установления в контракте графика оплаты (рассрочка платежа);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предусмотреть право сторон (по взаимному согласию), в процессе исполнения, вносить изменения в контракт в части изменения срока оплаты;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предусмотреть, в случае включения условий рассрочки, отсрочки или изменений в текст контракта, обязанность заказчика выплачивать проценты, начисленные на сумму обязательства за выполненные работы, за период с даты приемки работ по фактическую дату платежа.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Размер ставки процентов обсудить в рамках работы Общественного Совета.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Потеряхин М.А.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-136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Да/ Комиссия по вопросам сопровождения инвестиционных проектов / </w:t>
            </w:r>
          </w:p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разрешительной деятельности и совершенствования нормативной базы в строительстве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Декабрь 2023года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об официальном закреплении реконструкции МКЖ в рамках программы КРТ.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ИЖС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 разработке Минстроем России нормативно-правовых актов в части развития деревянного домостроения. Синхронизация действий специалистов лесной и строительной отраслей с Минстроем России в целях дальнейшего развития регламентирующей нормативно-технической документации (РНТД).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специалистам лесной и строительной отрасли предлагается обсудить: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-предварительные результаты совершенствования технического регулирования в части применения строительных материалов на основе древесины в 2023 г.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-потенциальные возможности, возникающие в домостроении в связи с выполненными корректировками РНТД для материалов на основе древесины, для строительной и смежных отраслей.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-планы Минстроя РФ по дальнейшему совершенствованию технического регулирования (в части применения строительных материалов на основе древесины) и ожидаемый инвестиционный потенциал применения новелл РНТД.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Воронов Д.А.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 Комиссия по вопросам индустрии строительных материалов, технологий и промышленному строительству.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2 квартал 2024года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по развитию малоэтажного и коттеджного развития: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В настоящее время отсутствует субсидирование на строительство </w:t>
            </w:r>
            <w:proofErr w:type="gram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инфраструктуры  при</w:t>
            </w:r>
            <w:proofErr w:type="gram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проектов ИЖС.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Отсутствует поддержка региональных властей. Опасаются строить дома по каркасной технологии, ссылаясь на рекомендации Минстроя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России, которые не рекомендуют использовать деревянные конструкции в несущих стенах.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Отсутствует банк типовых решений, которые можно интегрировать на различные территории, а также банка земли, чтобы могли быстро находить подходящие участки, 100% гарантированные, подходящие под застройку.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Отсутствие стандартов по взаимодействию с застройщиком в регионах в </w:t>
            </w:r>
            <w:proofErr w:type="gram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 инвестиций</w:t>
            </w:r>
            <w:proofErr w:type="gram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рамках Региональной информационной системы, в рамках других программ, необходимо предусмотреть блок по работе с инвесторами – застройщиками. 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Программа льготной ипотеки на ИЖС.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Проблемы очистных сооружений в ИЖС. Следует прорабатывать упрощение законодательства в части сброса очищенных стоков на рельефы или в водоемы рядом с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поселками, это перекликается с повесткой ESG.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 Развитие системы общественного транспорта муниципалитетов под новые поселки.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Кластеризация новых территорий под коттеджные поселки, для оптимизации подведения магистральных и инженерных сетей, вода, электричество, водоотведение.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Выдача </w:t>
            </w:r>
            <w:proofErr w:type="spell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ресурсниками</w:t>
            </w:r>
            <w:proofErr w:type="spell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разрешений на подключение к построенным коммуникациям для нужд поселка. У </w:t>
            </w:r>
            <w:proofErr w:type="gramStart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застройщика  нет</w:t>
            </w:r>
            <w:proofErr w:type="gramEnd"/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понимания, хватит ли ресурса, через 5-10 лет.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Часть малоэтажного строительства представлена в виде домов блокированной застройки. Данный вид объектов недвижимости возможно создавать и реализовывать в соответствии с законом 214-ФЗ. Но существует ряд законодательных пробелов. </w:t>
            </w: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Один из них – для данного вида домов отсутствует порядок передачи участнику долевого строительства земельного участка под домом: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 распространить на дома блокированной застройки действие части 5 статьи 40 Закона N218-ФЗ о Государственной регистрации недвижимости (регистрация права общей долевой собственности собственников помещений в многоквартирном доме на земельный участок).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 распространить на дома блокированной застройки действие части 5 статьи 16 Закона N 214-ФЗ: «У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имущество…» (в данном случае на земельный участок)».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Л. В 2023 году были внесены изменения в ФЗ от 14.03.1995 года «Об особо охраняемых природных территориях» относительно национальных парков, в части расширения возможностей при рекреации. Предлагается, чтобы в отношении памятников природы дали такое же возможное развитие.  </w:t>
            </w:r>
          </w:p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Развитие нормативно-правового регулирования деревянного домостроения. Утверждение четких критериев, какие требования к применяемым материалам. Организовать круглый стол с участием ДОМ.РФ и Минстроя России, озвучить предложения бизнес-сообщества.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B4EF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по ИЖС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предложений по совершенствования законодательства в сфере комплексного развития территорий жилой застройки (вопрос готов для обсуждения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Косарева Н.Б.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Косарева Н.Б.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в сфере жилищной политики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</w:tr>
      <w:tr w:rsidR="0069729A" w:rsidTr="005748FF">
        <w:tc>
          <w:tcPr>
            <w:tcW w:w="704" w:type="dxa"/>
          </w:tcPr>
          <w:p w:rsidR="0069729A" w:rsidRPr="009B4EF1" w:rsidRDefault="0069729A" w:rsidP="0069729A">
            <w:pPr>
              <w:pStyle w:val="a4"/>
              <w:numPr>
                <w:ilvl w:val="0"/>
                <w:numId w:val="1"/>
              </w:numPr>
              <w:ind w:left="454" w:right="-285" w:hanging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29A" w:rsidRPr="009B4EF1" w:rsidRDefault="0069729A" w:rsidP="0069729A">
            <w:pPr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предложений по установлению обязательств профессиональных застройщиков жилья по участию в создании социальной инфраструктуры (вопрос пока не обсуждался на Комиссии в сфере жилищной политики, планируется обсудить, поэтому на обсуждение Общественного совета предлагается запланировать на 2024 год)</w:t>
            </w:r>
          </w:p>
        </w:tc>
        <w:tc>
          <w:tcPr>
            <w:tcW w:w="2835" w:type="dxa"/>
          </w:tcPr>
          <w:p w:rsidR="0069729A" w:rsidRPr="009B4EF1" w:rsidRDefault="0069729A" w:rsidP="0069729A">
            <w:pPr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Косарева Н.Б.</w:t>
            </w:r>
          </w:p>
        </w:tc>
        <w:tc>
          <w:tcPr>
            <w:tcW w:w="2409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Косарева Н.Б.</w:t>
            </w:r>
          </w:p>
        </w:tc>
        <w:tc>
          <w:tcPr>
            <w:tcW w:w="2552" w:type="dxa"/>
          </w:tcPr>
          <w:p w:rsidR="0069729A" w:rsidRPr="009B4EF1" w:rsidRDefault="0069729A" w:rsidP="0069729A">
            <w:pPr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ДА/Комиссия в сфере жилищной политики</w:t>
            </w:r>
          </w:p>
        </w:tc>
        <w:tc>
          <w:tcPr>
            <w:tcW w:w="2551" w:type="dxa"/>
          </w:tcPr>
          <w:p w:rsidR="0069729A" w:rsidRPr="009B4EF1" w:rsidRDefault="0069729A" w:rsidP="0069729A">
            <w:pPr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F1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  <w:bookmarkStart w:id="0" w:name="_GoBack"/>
            <w:bookmarkEnd w:id="0"/>
          </w:p>
        </w:tc>
      </w:tr>
    </w:tbl>
    <w:p w:rsidR="005748FF" w:rsidRDefault="005748F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637AF" w:rsidRDefault="007637A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637AF" w:rsidRDefault="007637A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совместным заседаниям:</w:t>
      </w:r>
    </w:p>
    <w:p w:rsidR="007637AF" w:rsidRDefault="007637A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637AF" w:rsidRPr="007637AF" w:rsidRDefault="007637AF" w:rsidP="007637AF">
      <w:pPr>
        <w:pStyle w:val="a4"/>
        <w:numPr>
          <w:ilvl w:val="0"/>
          <w:numId w:val="2"/>
        </w:numPr>
        <w:spacing w:after="200"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37AF">
        <w:rPr>
          <w:rFonts w:ascii="Times New Roman" w:hAnsi="Times New Roman" w:cs="Times New Roman"/>
          <w:sz w:val="28"/>
          <w:szCs w:val="28"/>
        </w:rPr>
        <w:t>Совместное заседание с Экспертными советами Комитета Государственной Думы по строительству и жилищно-коммунальному хозяйству по взаимодействию в решении вопросов строительной отрасли и сферы ЖКХ.</w:t>
      </w:r>
    </w:p>
    <w:p w:rsidR="007637AF" w:rsidRPr="00372E75" w:rsidRDefault="007637AF" w:rsidP="005748F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sectPr w:rsidR="007637AF" w:rsidRPr="00372E75" w:rsidSect="005748F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28F"/>
    <w:multiLevelType w:val="hybridMultilevel"/>
    <w:tmpl w:val="1EB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FD9"/>
    <w:multiLevelType w:val="hybridMultilevel"/>
    <w:tmpl w:val="9CB2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B50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957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8FF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29A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37AF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0CE3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4EF1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DD4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056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1B8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EA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2BC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4EB7"/>
    <w:rsid w:val="00EE53B3"/>
    <w:rsid w:val="00EE6DCC"/>
    <w:rsid w:val="00EF1A4E"/>
    <w:rsid w:val="00EF245B"/>
    <w:rsid w:val="00EF4339"/>
    <w:rsid w:val="00EF47A8"/>
    <w:rsid w:val="00EF5300"/>
    <w:rsid w:val="00EF5F3E"/>
    <w:rsid w:val="00F00746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589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0BDB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040A-793A-47D9-944E-823191D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D01.Sovet02</dc:creator>
  <cp:keywords/>
  <dc:description/>
  <cp:lastModifiedBy>D01.Sovet02</cp:lastModifiedBy>
  <cp:revision>9</cp:revision>
  <cp:lastPrinted>2023-11-15T08:17:00Z</cp:lastPrinted>
  <dcterms:created xsi:type="dcterms:W3CDTF">2023-11-03T07:07:00Z</dcterms:created>
  <dcterms:modified xsi:type="dcterms:W3CDTF">2023-11-15T13:41:00Z</dcterms:modified>
</cp:coreProperties>
</file>