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510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>
      <w:pPr>
        <w:shd w:val="clear" w:color="auto" w:fill="FFFFFF"/>
        <w:ind w:left="510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ind w:left="5103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Утвержден Протоколом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ОС-202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/3.5.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заседания Комиссии по жилищно-коммунальному хозяйству Общественного совета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при Минстрое России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жилищно-коммунальному хозяйству </w:t>
      </w:r>
    </w:p>
    <w:p>
      <w:pPr>
        <w:jc w:val="center"/>
        <w:rPr>
          <w:rFonts w:ascii="Times New Roman" w:hAnsi="Times New Roman" w:eastAsia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16"/>
          <w:sz w:val="28"/>
          <w:szCs w:val="28"/>
          <w:lang w:eastAsia="ru-RU"/>
        </w:rPr>
        <w:t>Общественного совета при Минстрое России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3"/>
        <w:tblW w:w="10251" w:type="dxa"/>
        <w:tblInd w:w="-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Перспективные вопросы для обсуждения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0" w:firstLineChars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реализации Стратегии развития строительной отрасли и жилищно-коммунального хозяйства Российской Федерации на период до 2030 года с прогнозом до 2035 года в сфере ЖКХ.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0" w:firstLineChars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федерального проекта «Обеспечение устойчивого сокращения непригодного для проживания жилищного фонда» по переселению граждан из аварийного жилищного фонда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0" w:firstLineChars="1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в соответствии со Стратеги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 Российской Федерации с низким уровнем выбросов парниковых газов до 2050 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комплексной государственной программой Российской Федерации «Энергосбережение и повышение энергетической эффективности»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4" w:type="dxa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7" w:type="dxa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0" w:firstLineChars="1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 реализации мероприятий по строительству и модернизации объектов коммунальной инфраструктуры в рамках Федерального проекта «Инфраструктурное меню».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240" w:line="440" w:lineRule="atLeas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Рабочих групп при Комиссии по жилищно-коммунальному хозяйству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с тематическим планом.</w:t>
            </w:r>
          </w:p>
          <w:p>
            <w:pPr>
              <w:jc w:val="left"/>
              <w:rPr>
                <w:rFonts w:hint="default"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группа по энергосбережению, энергоэффективности и климатической повестки в сфере ЖКХ;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Рабочая группа по экономическим вопросам;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Рабочая группа по управлению жильем и капитальному ремонту МКД;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Рабочая группа по государственно-частному партнерству;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Рабочая группа по кадровым вопросам в ЖКХ.</w:t>
            </w:r>
          </w:p>
        </w:tc>
      </w:tr>
    </w:tbl>
    <w:tbl>
      <w:tblPr>
        <w:tblStyle w:val="9"/>
        <w:tblW w:w="10283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9743" w:type="dxa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>Медиапланирование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9743" w:type="dxa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нормативных правовых актов (по поручениям Председателя Общественного совета при Минстрое России)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9743" w:type="dxa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ответов на обращения, поступившие в адрес Общественного совета при Минстрое России, в части вопросов, относящихся к компетенции Комиссии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9743" w:type="dxa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>Проведение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baseline"/>
                <w:lang w:val="ru-RU"/>
              </w:rPr>
              <w:t xml:space="preserve"> заседаний Комиссии.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8"/>
          <w:szCs w:val="37"/>
        </w:rPr>
        <w:br w:type="textWrapping"/>
      </w:r>
      <w:r>
        <w:rPr>
          <w:rFonts w:ascii="Times" w:hAnsi="Times" w:cs="Times"/>
          <w:b/>
          <w:bCs/>
          <w:color w:val="000000"/>
          <w:sz w:val="28"/>
          <w:szCs w:val="37"/>
        </w:rPr>
        <w:br w:type="textWrapping"/>
      </w:r>
      <w:r>
        <w:rPr>
          <w:rFonts w:ascii="Times" w:hAnsi="Times" w:cs="Times"/>
          <w:b/>
          <w:bCs/>
          <w:color w:val="000000"/>
          <w:sz w:val="28"/>
          <w:szCs w:val="37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Комиссии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 жилищно-коммунальному хозяйству</w:t>
      </w: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-33020</wp:posOffset>
            </wp:positionV>
            <wp:extent cx="1692275" cy="490855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Общественного совета при Минстрое России                                                  В.М.Талалыкин</w:t>
      </w:r>
    </w:p>
    <w:p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37"/>
        </w:rPr>
      </w:pPr>
    </w:p>
    <w:sectPr>
      <w:pgSz w:w="12240" w:h="15840"/>
      <w:pgMar w:top="1134" w:right="850" w:bottom="1418" w:left="1701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imes">
    <w:altName w:val="CG Times"/>
    <w:panose1 w:val="02020603050405020304"/>
    <w:charset w:val="CC"/>
    <w:family w:val="roman"/>
    <w:pitch w:val="default"/>
    <w:sig w:usb0="00000000" w:usb1="00000000" w:usb2="00000000" w:usb3="00000000" w:csb0="000001F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AF"/>
    <w:rsid w:val="00040BEC"/>
    <w:rsid w:val="000639BB"/>
    <w:rsid w:val="000C5FE0"/>
    <w:rsid w:val="000E7FB5"/>
    <w:rsid w:val="0010338C"/>
    <w:rsid w:val="00132114"/>
    <w:rsid w:val="0013682A"/>
    <w:rsid w:val="00150642"/>
    <w:rsid w:val="001A7F3A"/>
    <w:rsid w:val="001B1B9E"/>
    <w:rsid w:val="001C69AF"/>
    <w:rsid w:val="00202385"/>
    <w:rsid w:val="00290040"/>
    <w:rsid w:val="00294B1A"/>
    <w:rsid w:val="002B5D5A"/>
    <w:rsid w:val="00302692"/>
    <w:rsid w:val="00321B1A"/>
    <w:rsid w:val="00352022"/>
    <w:rsid w:val="0035235F"/>
    <w:rsid w:val="00357B26"/>
    <w:rsid w:val="003A2407"/>
    <w:rsid w:val="003C6596"/>
    <w:rsid w:val="003E51F5"/>
    <w:rsid w:val="00414BE1"/>
    <w:rsid w:val="00444E7B"/>
    <w:rsid w:val="00451820"/>
    <w:rsid w:val="00484DDE"/>
    <w:rsid w:val="004E0D56"/>
    <w:rsid w:val="004E3EAF"/>
    <w:rsid w:val="004F2998"/>
    <w:rsid w:val="004F7C89"/>
    <w:rsid w:val="005221B0"/>
    <w:rsid w:val="00553C25"/>
    <w:rsid w:val="00573914"/>
    <w:rsid w:val="005762A4"/>
    <w:rsid w:val="005B5067"/>
    <w:rsid w:val="005E33CF"/>
    <w:rsid w:val="005F1742"/>
    <w:rsid w:val="00617683"/>
    <w:rsid w:val="00644E4C"/>
    <w:rsid w:val="00666DDB"/>
    <w:rsid w:val="00690D3F"/>
    <w:rsid w:val="006B23DC"/>
    <w:rsid w:val="006B5607"/>
    <w:rsid w:val="006E41E2"/>
    <w:rsid w:val="00741586"/>
    <w:rsid w:val="007B1D92"/>
    <w:rsid w:val="007E01E3"/>
    <w:rsid w:val="00801203"/>
    <w:rsid w:val="0082699D"/>
    <w:rsid w:val="008538BB"/>
    <w:rsid w:val="00863B66"/>
    <w:rsid w:val="008C3AB9"/>
    <w:rsid w:val="008F13BC"/>
    <w:rsid w:val="0090385A"/>
    <w:rsid w:val="0090663D"/>
    <w:rsid w:val="0098310D"/>
    <w:rsid w:val="009B7184"/>
    <w:rsid w:val="009F3A1E"/>
    <w:rsid w:val="00A2331B"/>
    <w:rsid w:val="00A23C82"/>
    <w:rsid w:val="00A24F15"/>
    <w:rsid w:val="00A3310A"/>
    <w:rsid w:val="00A36480"/>
    <w:rsid w:val="00A6141F"/>
    <w:rsid w:val="00AA1E45"/>
    <w:rsid w:val="00AA6FA2"/>
    <w:rsid w:val="00AC0F89"/>
    <w:rsid w:val="00B12C10"/>
    <w:rsid w:val="00B25C70"/>
    <w:rsid w:val="00B3112C"/>
    <w:rsid w:val="00B6564D"/>
    <w:rsid w:val="00BD1DC7"/>
    <w:rsid w:val="00BE442C"/>
    <w:rsid w:val="00C05792"/>
    <w:rsid w:val="00C36918"/>
    <w:rsid w:val="00C37E40"/>
    <w:rsid w:val="00C65A17"/>
    <w:rsid w:val="00CB467D"/>
    <w:rsid w:val="00CC25E5"/>
    <w:rsid w:val="00CD5BA4"/>
    <w:rsid w:val="00CE7956"/>
    <w:rsid w:val="00D22620"/>
    <w:rsid w:val="00D4058C"/>
    <w:rsid w:val="00D52EF4"/>
    <w:rsid w:val="00DE3B99"/>
    <w:rsid w:val="00E6676A"/>
    <w:rsid w:val="00E72D5B"/>
    <w:rsid w:val="00EA3D97"/>
    <w:rsid w:val="00ED2F72"/>
    <w:rsid w:val="00F12CC7"/>
    <w:rsid w:val="00F2109A"/>
    <w:rsid w:val="00F92133"/>
    <w:rsid w:val="00F93508"/>
    <w:rsid w:val="00FA7A03"/>
    <w:rsid w:val="00FD1B94"/>
    <w:rsid w:val="00FD5D6D"/>
    <w:rsid w:val="022627B2"/>
    <w:rsid w:val="147712FD"/>
    <w:rsid w:val="3F6A3C6A"/>
    <w:rsid w:val="786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8"/>
      <w:szCs w:val="18"/>
    </w:rPr>
  </w:style>
  <w:style w:type="paragraph" w:styleId="5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2"/>
    <w:semiHidden/>
    <w:unhideWhenUsed/>
    <w:qFormat/>
    <w:uiPriority w:val="99"/>
  </w:style>
  <w:style w:type="paragraph" w:styleId="7">
    <w:name w:val="annotation subject"/>
    <w:basedOn w:val="6"/>
    <w:next w:val="6"/>
    <w:link w:val="13"/>
    <w:semiHidden/>
    <w:unhideWhenUsed/>
    <w:qFormat/>
    <w:uiPriority w:val="99"/>
    <w:rPr>
      <w:b/>
      <w:bCs/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table" w:styleId="9">
    <w:name w:val="Table Grid"/>
    <w:basedOn w:val="3"/>
    <w:uiPriority w:val="5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Текст примечания Знак"/>
    <w:basedOn w:val="2"/>
    <w:link w:val="6"/>
    <w:semiHidden/>
    <w:uiPriority w:val="99"/>
  </w:style>
  <w:style w:type="character" w:customStyle="1" w:styleId="13">
    <w:name w:val="Тема примечания Знак"/>
    <w:basedOn w:val="12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908AA-B5FA-4AE9-A73B-158AC8B7C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1482</Characters>
  <Lines>12</Lines>
  <Paragraphs>3</Paragraphs>
  <TotalTime>20</TotalTime>
  <ScaleCrop>false</ScaleCrop>
  <LinksUpToDate>false</LinksUpToDate>
  <CharactersWithSpaces>1739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2022-12-13T12:34:00Z</dcterms:created>
  <dc:creator>Пользователь Microsoft Office</dc:creator>
  <cp:lastModifiedBy>Цицин КГ</cp:lastModifiedBy>
  <cp:lastPrinted>2023-12-06T10:56:00Z</cp:lastPrinted>
  <dcterms:modified xsi:type="dcterms:W3CDTF">2023-12-20T12:35:49Z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D262103D508C4AA195775BE12FDB26B6_13</vt:lpwstr>
  </property>
</Properties>
</file>